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11.0 -->
  <w:body>
    <w:p w:rsidR="00135895" w:rsidP="001358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Расчет норматива</w:t>
      </w:r>
    </w:p>
    <w:p w:rsidR="00135895" w:rsidP="001358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средней рыночной стоимости одного квадратного метра общей площади жилья </w:t>
      </w:r>
    </w:p>
    <w:p w:rsidR="00135895" w:rsidP="0013589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86C9B">
        <w:rPr>
          <w:rFonts w:ascii="Times New Roman" w:hAnsi="Times New Roman"/>
          <w:b/>
          <w:color w:val="000000"/>
          <w:sz w:val="24"/>
          <w:szCs w:val="24"/>
        </w:rPr>
        <w:t xml:space="preserve">на </w:t>
      </w:r>
      <w:r w:rsidR="006F3DAB">
        <w:rPr>
          <w:rFonts w:ascii="Times New Roman" w:hAnsi="Times New Roman"/>
          <w:b/>
          <w:color w:val="000000"/>
          <w:sz w:val="24"/>
          <w:szCs w:val="24"/>
          <w:lang w:val="en-US"/>
        </w:rPr>
        <w:t>IV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 xml:space="preserve"> квартал 2021 года на территории МО </w:t>
      </w:r>
      <w:r>
        <w:rPr>
          <w:rFonts w:ascii="Times New Roman" w:hAnsi="Times New Roman"/>
          <w:b/>
          <w:color w:val="000000"/>
          <w:sz w:val="24"/>
          <w:szCs w:val="24"/>
        </w:rPr>
        <w:t>Горбунковское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 xml:space="preserve"> сельское поселение  </w:t>
      </w:r>
    </w:p>
    <w:p w:rsidR="009521C3" w:rsidP="0013589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521C3" w:rsidRPr="00386C9B" w:rsidP="00135895">
      <w:pPr>
        <w:spacing w:after="0" w:line="240" w:lineRule="auto"/>
        <w:jc w:val="center"/>
        <w:rPr>
          <w:rFonts w:ascii="Times New Roman" w:hAnsi="Times New Roman"/>
          <w:b/>
          <w:color w:val="000000"/>
          <w:sz w:val="16"/>
          <w:szCs w:val="1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22"/>
        <w:gridCol w:w="1296"/>
        <w:gridCol w:w="1281"/>
        <w:gridCol w:w="1279"/>
        <w:gridCol w:w="1297"/>
        <w:gridCol w:w="1292"/>
        <w:gridCol w:w="1304"/>
      </w:tblGrid>
      <w:tr w:rsidTr="0003577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895" w:rsidRPr="00386C9B" w:rsidP="000357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95" w:rsidRPr="00386C9B" w:rsidP="000357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86C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Расчетные показатели</w:t>
            </w:r>
          </w:p>
        </w:tc>
      </w:tr>
      <w:tr w:rsidTr="00035776">
        <w:tblPrEx>
          <w:tblW w:w="0" w:type="auto"/>
          <w:tblLook w:val="01E0"/>
        </w:tblPrEx>
        <w:trPr>
          <w:trHeight w:val="839"/>
        </w:trPr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95" w:rsidRPr="00386C9B" w:rsidP="000357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86C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 поселения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95" w:rsidRPr="00386C9B" w:rsidP="000357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86C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Ср. ст.,</w:t>
            </w:r>
          </w:p>
          <w:p w:rsidR="00135895" w:rsidRPr="00386C9B" w:rsidP="000357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86C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кв.м</w:t>
            </w:r>
            <w:r w:rsidRPr="00386C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95" w:rsidRPr="00386C9B" w:rsidP="000357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86C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Ср. кв. м.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95" w:rsidRPr="00386C9B" w:rsidP="000357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86C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Ст. дог.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95" w:rsidRPr="00386C9B" w:rsidP="000357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86C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Ст. </w:t>
            </w:r>
            <w:r w:rsidRPr="00386C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кред</w:t>
            </w:r>
            <w:r w:rsidRPr="00386C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95" w:rsidRPr="00386C9B" w:rsidP="0003577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86C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Ст. стат.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95" w:rsidRPr="00386C9B" w:rsidP="0003577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86C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Ст. строй</w:t>
            </w:r>
          </w:p>
        </w:tc>
      </w:tr>
      <w:tr w:rsidTr="00035776">
        <w:tblPrEx>
          <w:tblW w:w="0" w:type="auto"/>
          <w:tblLook w:val="01E0"/>
        </w:tblPrEx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95" w:rsidRPr="00386C9B" w:rsidP="0013589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6C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Горбунковское</w:t>
            </w:r>
            <w:r w:rsidRPr="00386C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95" w:rsidRPr="00386C9B" w:rsidP="0003577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84980,75</w:t>
            </w:r>
            <w:r w:rsidRPr="00386C9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386C9B">
              <w:rPr>
                <w:rFonts w:ascii="Times New Roman" w:hAnsi="Times New Roman"/>
                <w:color w:val="000000"/>
                <w:sz w:val="24"/>
                <w:szCs w:val="24"/>
              </w:rPr>
              <w:t>руб. кв. м.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95" w:rsidRPr="00386C9B" w:rsidP="00035776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84473,91</w:t>
            </w:r>
            <w:r w:rsidR="002A08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386C9B">
              <w:rPr>
                <w:rFonts w:ascii="Times New Roman" w:hAnsi="Times New Roman"/>
                <w:color w:val="000000"/>
                <w:sz w:val="24"/>
                <w:szCs w:val="24"/>
              </w:rPr>
              <w:t>руб. кв. м.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95" w:rsidRPr="00386C9B" w:rsidP="000357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386C9B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95" w:rsidRPr="00386C9B" w:rsidP="00BA4A7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BA4A7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97933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30</w:t>
            </w:r>
            <w:r w:rsidRPr="00386C9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386C9B">
              <w:rPr>
                <w:rFonts w:ascii="Times New Roman" w:hAnsi="Times New Roman"/>
                <w:color w:val="000000"/>
                <w:sz w:val="24"/>
                <w:szCs w:val="24"/>
              </w:rPr>
              <w:t>руб. кв. м.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95" w:rsidRPr="00386C9B" w:rsidP="000357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78849,18</w:t>
            </w:r>
            <w:r w:rsidRPr="00386C9B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r w:rsidRPr="00386C9B">
              <w:rPr>
                <w:rFonts w:ascii="Times New Roman" w:hAnsi="Times New Roman"/>
                <w:color w:val="000000"/>
                <w:sz w:val="24"/>
                <w:szCs w:val="24"/>
              </w:rPr>
              <w:t>руб. кв. м.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95" w:rsidRPr="00386C9B" w:rsidP="000357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6C9B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</w:tbl>
    <w:p w:rsidR="00135895" w:rsidRPr="00386C9B" w:rsidP="0013589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u w:val="single"/>
        </w:rPr>
      </w:pPr>
      <w:r w:rsidRPr="00386C9B">
        <w:rPr>
          <w:rFonts w:ascii="Times New Roman" w:hAnsi="Times New Roman"/>
          <w:b/>
          <w:bCs/>
          <w:color w:val="000000"/>
          <w:u w:val="single"/>
        </w:rPr>
        <w:t>1 этап:</w:t>
      </w:r>
    </w:p>
    <w:p w:rsidR="00135895" w:rsidRPr="00386C9B" w:rsidP="0013589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386C9B">
        <w:rPr>
          <w:rFonts w:ascii="Times New Roman" w:hAnsi="Times New Roman"/>
          <w:b/>
          <w:bCs/>
          <w:color w:val="000000"/>
        </w:rPr>
        <w:t xml:space="preserve">Сбор данных для определения  стоимости одного квадратного метра общей площади жилья для расчёта </w:t>
      </w:r>
      <w:r w:rsidRPr="00386C9B">
        <w:rPr>
          <w:rFonts w:ascii="Times New Roman" w:hAnsi="Times New Roman"/>
          <w:b/>
          <w:bCs/>
          <w:color w:val="000000"/>
        </w:rPr>
        <w:t>норматива стоимости одного квадратного метра общей площади жилья</w:t>
      </w:r>
      <w:r w:rsidRPr="00386C9B">
        <w:rPr>
          <w:rFonts w:ascii="Times New Roman" w:hAnsi="Times New Roman"/>
          <w:b/>
          <w:bCs/>
          <w:color w:val="000000"/>
        </w:rPr>
        <w:t xml:space="preserve"> на </w:t>
      </w:r>
    </w:p>
    <w:p w:rsidR="00135895" w:rsidRPr="00386C9B" w:rsidP="0013589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u w:val="single"/>
        </w:rPr>
      </w:pPr>
      <w:r>
        <w:rPr>
          <w:rFonts w:ascii="Times New Roman" w:hAnsi="Times New Roman"/>
          <w:b/>
          <w:bCs/>
          <w:color w:val="000000"/>
          <w:lang w:val="en-US"/>
        </w:rPr>
        <w:t>I</w:t>
      </w:r>
      <w:r w:rsidR="00BA4A77">
        <w:rPr>
          <w:rFonts w:ascii="Times New Roman" w:hAnsi="Times New Roman"/>
          <w:b/>
          <w:bCs/>
          <w:color w:val="000000"/>
          <w:lang w:val="en-US"/>
        </w:rPr>
        <w:t>V</w:t>
      </w:r>
      <w:r w:rsidRPr="00386C9B">
        <w:rPr>
          <w:rFonts w:ascii="Times New Roman" w:hAnsi="Times New Roman"/>
          <w:b/>
          <w:bCs/>
          <w:color w:val="000000"/>
        </w:rPr>
        <w:t xml:space="preserve"> квартал 2021 года на территории МО </w:t>
      </w:r>
      <w:r>
        <w:rPr>
          <w:rFonts w:ascii="Times New Roman" w:hAnsi="Times New Roman"/>
          <w:b/>
          <w:bCs/>
          <w:color w:val="000000"/>
        </w:rPr>
        <w:t>Горбунковское</w:t>
      </w:r>
      <w:r w:rsidRPr="00386C9B">
        <w:rPr>
          <w:rFonts w:ascii="Times New Roman" w:hAnsi="Times New Roman"/>
          <w:b/>
          <w:bCs/>
          <w:color w:val="000000"/>
        </w:rPr>
        <w:t xml:space="preserve"> сельское поселение использованы данные следующих источников:</w:t>
      </w:r>
    </w:p>
    <w:p w:rsidR="00135895" w:rsidRPr="00386C9B" w:rsidP="0013589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386C9B">
        <w:rPr>
          <w:rFonts w:ascii="Times New Roman" w:hAnsi="Times New Roman"/>
          <w:color w:val="000000"/>
          <w:sz w:val="24"/>
          <w:szCs w:val="24"/>
        </w:rPr>
        <w:t xml:space="preserve">1. Территориальный орган Федеральной службы государственной статистики по г. Санкт-Петербургу и Ленинградской области по адресу: 197376, г. Санкт-Петербург, ул. Профессора Попова, дом 39 – официальный сайт – </w:t>
      </w:r>
      <w:r w:rsidRPr="00F05680">
        <w:rPr>
          <w:rFonts w:ascii="Times New Roman" w:hAnsi="Times New Roman"/>
          <w:sz w:val="24"/>
          <w:szCs w:val="24"/>
          <w:lang w:val="en-US"/>
        </w:rPr>
        <w:t>https</w:t>
      </w:r>
      <w:r w:rsidRPr="00F05680">
        <w:rPr>
          <w:rFonts w:ascii="Times New Roman" w:hAnsi="Times New Roman"/>
          <w:sz w:val="24"/>
          <w:szCs w:val="24"/>
        </w:rPr>
        <w:t>://</w:t>
      </w:r>
      <w:r w:rsidRPr="00F05680">
        <w:rPr>
          <w:rFonts w:ascii="Times New Roman" w:hAnsi="Times New Roman"/>
          <w:sz w:val="24"/>
          <w:szCs w:val="24"/>
          <w:lang w:val="en-US"/>
        </w:rPr>
        <w:t>www</w:t>
      </w:r>
      <w:r w:rsidRPr="00F05680">
        <w:rPr>
          <w:rFonts w:ascii="Times New Roman" w:hAnsi="Times New Roman"/>
          <w:sz w:val="24"/>
          <w:szCs w:val="24"/>
        </w:rPr>
        <w:t>.</w:t>
      </w:r>
      <w:r w:rsidRPr="00F05680">
        <w:rPr>
          <w:rFonts w:ascii="Times New Roman" w:hAnsi="Times New Roman"/>
          <w:sz w:val="24"/>
          <w:szCs w:val="24"/>
          <w:lang w:val="en-US"/>
        </w:rPr>
        <w:t>fedstat</w:t>
      </w:r>
      <w:r w:rsidRPr="00F05680">
        <w:rPr>
          <w:rFonts w:ascii="Times New Roman" w:hAnsi="Times New Roman"/>
          <w:sz w:val="24"/>
          <w:szCs w:val="24"/>
        </w:rPr>
        <w:t>.</w:t>
      </w:r>
      <w:r w:rsidRPr="00F05680">
        <w:rPr>
          <w:rFonts w:ascii="Times New Roman" w:hAnsi="Times New Roman"/>
          <w:sz w:val="24"/>
          <w:szCs w:val="24"/>
          <w:lang w:val="en-US"/>
        </w:rPr>
        <w:t>ru</w:t>
      </w:r>
      <w:r w:rsidRPr="00F05680">
        <w:rPr>
          <w:rFonts w:ascii="Times New Roman" w:hAnsi="Times New Roman"/>
          <w:sz w:val="24"/>
          <w:szCs w:val="24"/>
        </w:rPr>
        <w:t>/</w:t>
      </w:r>
      <w:r w:rsidRPr="00F05680">
        <w:rPr>
          <w:rFonts w:ascii="Times New Roman" w:hAnsi="Times New Roman"/>
          <w:sz w:val="24"/>
          <w:szCs w:val="24"/>
          <w:lang w:val="en-US"/>
        </w:rPr>
        <w:t>indicator</w:t>
      </w:r>
      <w:r w:rsidRPr="00F05680">
        <w:rPr>
          <w:rFonts w:ascii="Times New Roman" w:hAnsi="Times New Roman"/>
          <w:sz w:val="24"/>
          <w:szCs w:val="24"/>
        </w:rPr>
        <w:t>/31452</w:t>
      </w:r>
      <w:r w:rsidRPr="00386C9B">
        <w:rPr>
          <w:rFonts w:ascii="Times New Roman" w:hAnsi="Times New Roman"/>
          <w:color w:val="000000"/>
          <w:sz w:val="24"/>
          <w:szCs w:val="24"/>
        </w:rPr>
        <w:t xml:space="preserve"> (данные за </w:t>
      </w:r>
      <w:r w:rsidRPr="003639BA" w:rsidR="003639BA">
        <w:rPr>
          <w:rFonts w:ascii="Times New Roman" w:hAnsi="Times New Roman"/>
          <w:color w:val="000000"/>
          <w:sz w:val="24"/>
          <w:szCs w:val="24"/>
        </w:rPr>
        <w:t>1</w:t>
      </w:r>
      <w:r w:rsidRPr="00386C9B">
        <w:rPr>
          <w:rFonts w:ascii="Times New Roman" w:hAnsi="Times New Roman"/>
          <w:color w:val="000000"/>
          <w:sz w:val="24"/>
          <w:szCs w:val="24"/>
        </w:rPr>
        <w:t xml:space="preserve"> квартал 202</w:t>
      </w:r>
      <w:r w:rsidRPr="003639BA" w:rsidR="003639BA">
        <w:rPr>
          <w:rFonts w:ascii="Times New Roman" w:hAnsi="Times New Roman"/>
          <w:color w:val="000000"/>
          <w:sz w:val="24"/>
          <w:szCs w:val="24"/>
        </w:rPr>
        <w:t>1</w:t>
      </w:r>
      <w:r w:rsidRPr="00386C9B">
        <w:rPr>
          <w:rFonts w:ascii="Times New Roman" w:hAnsi="Times New Roman"/>
          <w:color w:val="000000"/>
          <w:sz w:val="24"/>
          <w:szCs w:val="24"/>
        </w:rPr>
        <w:t xml:space="preserve"> года):</w:t>
      </w:r>
    </w:p>
    <w:p w:rsidR="00135895" w:rsidRPr="00386C9B" w:rsidP="0013589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86C9B">
        <w:rPr>
          <w:rFonts w:ascii="Times New Roman" w:hAnsi="Times New Roman"/>
          <w:b/>
          <w:color w:val="000000"/>
          <w:sz w:val="24"/>
          <w:szCs w:val="24"/>
        </w:rPr>
        <w:t xml:space="preserve">Ст. стат. среднее = </w:t>
      </w:r>
      <w:r w:rsidRPr="003639BA" w:rsidR="003639BA">
        <w:rPr>
          <w:rFonts w:ascii="Times New Roman" w:hAnsi="Times New Roman"/>
          <w:b/>
          <w:color w:val="000000"/>
          <w:sz w:val="24"/>
          <w:szCs w:val="24"/>
        </w:rPr>
        <w:t>78849.18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 xml:space="preserve"> руб. 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>кв.м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135895" w:rsidRPr="00386C9B" w:rsidP="0013589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6C9B">
        <w:rPr>
          <w:rFonts w:ascii="Times New Roman" w:hAnsi="Times New Roman"/>
          <w:color w:val="000000"/>
          <w:sz w:val="24"/>
          <w:szCs w:val="24"/>
        </w:rPr>
        <w:t xml:space="preserve">- первичный рынок – </w:t>
      </w:r>
      <w:r w:rsidRPr="003639BA" w:rsidR="003639BA">
        <w:rPr>
          <w:rFonts w:ascii="Times New Roman" w:hAnsi="Times New Roman"/>
          <w:color w:val="000000"/>
          <w:sz w:val="24"/>
          <w:szCs w:val="24"/>
        </w:rPr>
        <w:t>97198.65</w:t>
      </w:r>
      <w:r w:rsidRPr="00386C9B">
        <w:rPr>
          <w:rFonts w:ascii="Times New Roman" w:hAnsi="Times New Roman"/>
          <w:color w:val="000000"/>
          <w:sz w:val="24"/>
          <w:szCs w:val="24"/>
        </w:rPr>
        <w:t xml:space="preserve"> руб. </w:t>
      </w:r>
      <w:r w:rsidRPr="00386C9B">
        <w:rPr>
          <w:rFonts w:ascii="Times New Roman" w:hAnsi="Times New Roman"/>
          <w:color w:val="000000"/>
          <w:sz w:val="24"/>
          <w:szCs w:val="24"/>
        </w:rPr>
        <w:t>кв.м</w:t>
      </w:r>
      <w:r w:rsidRPr="00386C9B">
        <w:rPr>
          <w:rFonts w:ascii="Times New Roman" w:hAnsi="Times New Roman"/>
          <w:color w:val="000000"/>
          <w:sz w:val="24"/>
          <w:szCs w:val="24"/>
        </w:rPr>
        <w:t>.</w:t>
      </w:r>
    </w:p>
    <w:p w:rsidR="00135895" w:rsidRPr="00386C9B" w:rsidP="0013589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6C9B">
        <w:rPr>
          <w:rFonts w:ascii="Times New Roman" w:hAnsi="Times New Roman"/>
          <w:color w:val="000000"/>
          <w:sz w:val="24"/>
          <w:szCs w:val="24"/>
        </w:rPr>
        <w:t xml:space="preserve">- вторичный рынок  – </w:t>
      </w:r>
      <w:r w:rsidRPr="003639BA" w:rsidR="003639BA">
        <w:rPr>
          <w:rFonts w:ascii="Times New Roman" w:hAnsi="Times New Roman"/>
          <w:color w:val="000000"/>
          <w:sz w:val="24"/>
          <w:szCs w:val="24"/>
        </w:rPr>
        <w:t>60499.70</w:t>
      </w:r>
      <w:r w:rsidRPr="00386C9B">
        <w:rPr>
          <w:rFonts w:ascii="Times New Roman" w:hAnsi="Times New Roman"/>
          <w:color w:val="000000"/>
          <w:sz w:val="24"/>
          <w:szCs w:val="24"/>
        </w:rPr>
        <w:t xml:space="preserve"> руб. </w:t>
      </w:r>
      <w:r w:rsidRPr="00386C9B">
        <w:rPr>
          <w:rFonts w:ascii="Times New Roman" w:hAnsi="Times New Roman"/>
          <w:color w:val="000000"/>
          <w:sz w:val="24"/>
          <w:szCs w:val="24"/>
        </w:rPr>
        <w:t>кв.м</w:t>
      </w:r>
      <w:r w:rsidRPr="00386C9B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35895" w:rsidRPr="00386C9B" w:rsidP="0013589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6C9B">
        <w:rPr>
          <w:rFonts w:ascii="Times New Roman" w:hAnsi="Times New Roman"/>
          <w:color w:val="000000"/>
          <w:sz w:val="24"/>
          <w:szCs w:val="24"/>
        </w:rPr>
        <w:t xml:space="preserve">2. Официальный сайт </w:t>
      </w:r>
      <w:hyperlink r:id="rId4" w:history="1">
        <w:r w:rsidRPr="00386C9B">
          <w:rPr>
            <w:rStyle w:val="Hyperlink"/>
            <w:rFonts w:ascii="Times New Roman" w:hAnsi="Times New Roman"/>
            <w:color w:val="000000"/>
            <w:sz w:val="20"/>
            <w:szCs w:val="20"/>
          </w:rPr>
          <w:t>http://spb.cian.ru/</w:t>
        </w:r>
      </w:hyperlink>
      <w:r w:rsidRPr="00386C9B">
        <w:rPr>
          <w:color w:val="000000"/>
          <w:sz w:val="20"/>
          <w:szCs w:val="20"/>
        </w:rPr>
        <w:t>:</w:t>
      </w:r>
      <w:r w:rsidRPr="00386C9B">
        <w:rPr>
          <w:rFonts w:ascii="Times New Roman" w:hAnsi="Times New Roman"/>
          <w:color w:val="000000"/>
          <w:sz w:val="24"/>
          <w:szCs w:val="24"/>
        </w:rPr>
        <w:t xml:space="preserve">, сведения от риэлтерских организаций (Ст. </w:t>
      </w:r>
      <w:r w:rsidRPr="00386C9B">
        <w:rPr>
          <w:rFonts w:ascii="Times New Roman" w:hAnsi="Times New Roman"/>
          <w:color w:val="000000"/>
          <w:sz w:val="24"/>
          <w:szCs w:val="24"/>
        </w:rPr>
        <w:t>кред</w:t>
      </w:r>
      <w:r w:rsidRPr="00386C9B">
        <w:rPr>
          <w:rFonts w:ascii="Times New Roman" w:hAnsi="Times New Roman"/>
          <w:color w:val="000000"/>
          <w:sz w:val="24"/>
          <w:szCs w:val="24"/>
        </w:rPr>
        <w:t xml:space="preserve">) применительно к территории МО </w:t>
      </w:r>
      <w:r>
        <w:rPr>
          <w:rFonts w:ascii="Times New Roman" w:hAnsi="Times New Roman"/>
          <w:color w:val="000000"/>
          <w:sz w:val="24"/>
          <w:szCs w:val="24"/>
        </w:rPr>
        <w:t>Горбунковское</w:t>
      </w:r>
      <w:r w:rsidRPr="00386C9B">
        <w:rPr>
          <w:rFonts w:ascii="Times New Roman" w:hAnsi="Times New Roman"/>
          <w:color w:val="000000"/>
          <w:sz w:val="24"/>
          <w:szCs w:val="24"/>
        </w:rPr>
        <w:t xml:space="preserve"> сельское поселение (дер. </w:t>
      </w:r>
      <w:r>
        <w:rPr>
          <w:rFonts w:ascii="Times New Roman" w:hAnsi="Times New Roman"/>
          <w:color w:val="000000"/>
          <w:sz w:val="24"/>
          <w:szCs w:val="24"/>
        </w:rPr>
        <w:t>Горбунки</w:t>
      </w:r>
      <w:r w:rsidR="00897F3A">
        <w:rPr>
          <w:rFonts w:ascii="Times New Roman" w:hAnsi="Times New Roman"/>
          <w:color w:val="000000"/>
          <w:sz w:val="24"/>
          <w:szCs w:val="24"/>
        </w:rPr>
        <w:t>)</w:t>
      </w:r>
      <w:r w:rsidRPr="00386C9B">
        <w:rPr>
          <w:rFonts w:ascii="Times New Roman" w:hAnsi="Times New Roman"/>
          <w:color w:val="000000"/>
          <w:sz w:val="24"/>
          <w:szCs w:val="24"/>
        </w:rPr>
        <w:t xml:space="preserve"> однокомнатная квартира – </w:t>
      </w:r>
      <w:r w:rsidRPr="003D419B" w:rsidR="003D419B">
        <w:rPr>
          <w:rFonts w:ascii="Times New Roman" w:hAnsi="Times New Roman"/>
          <w:color w:val="000000"/>
          <w:sz w:val="24"/>
          <w:szCs w:val="24"/>
        </w:rPr>
        <w:t>31.8</w:t>
      </w:r>
      <w:r w:rsidR="00897F3A">
        <w:rPr>
          <w:rFonts w:ascii="Times New Roman" w:hAnsi="Times New Roman"/>
          <w:color w:val="000000"/>
          <w:sz w:val="24"/>
          <w:szCs w:val="24"/>
        </w:rPr>
        <w:t>,00</w:t>
      </w:r>
      <w:r w:rsidRPr="00386C9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C9B">
        <w:rPr>
          <w:rFonts w:ascii="Times New Roman" w:hAnsi="Times New Roman"/>
          <w:color w:val="000000"/>
          <w:sz w:val="24"/>
          <w:szCs w:val="24"/>
        </w:rPr>
        <w:t>кв.м</w:t>
      </w:r>
      <w:r w:rsidRPr="00386C9B">
        <w:rPr>
          <w:rFonts w:ascii="Times New Roman" w:hAnsi="Times New Roman"/>
          <w:color w:val="000000"/>
          <w:sz w:val="24"/>
          <w:szCs w:val="24"/>
        </w:rPr>
        <w:t xml:space="preserve">. – </w:t>
      </w:r>
      <w:r w:rsidRPr="00BA4A77" w:rsidR="00BA4A77">
        <w:rPr>
          <w:rFonts w:ascii="Times New Roman" w:hAnsi="Times New Roman"/>
          <w:color w:val="000000"/>
          <w:sz w:val="24"/>
          <w:szCs w:val="24"/>
        </w:rPr>
        <w:t>3250</w:t>
      </w:r>
      <w:r w:rsidRPr="00386C9B">
        <w:rPr>
          <w:rFonts w:ascii="Times New Roman" w:hAnsi="Times New Roman"/>
          <w:color w:val="000000"/>
          <w:sz w:val="24"/>
          <w:szCs w:val="24"/>
        </w:rPr>
        <w:t>,00 тыс. руб.</w:t>
      </w:r>
    </w:p>
    <w:p w:rsidR="00135895" w:rsidRPr="00386C9B" w:rsidP="0013589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6C9B">
        <w:rPr>
          <w:rFonts w:ascii="Times New Roman" w:hAnsi="Times New Roman"/>
          <w:color w:val="000000"/>
          <w:sz w:val="24"/>
          <w:szCs w:val="24"/>
        </w:rPr>
        <w:t xml:space="preserve">- двухкомнатная квартира – </w:t>
      </w:r>
      <w:r w:rsidR="003639BA">
        <w:rPr>
          <w:rFonts w:ascii="Times New Roman" w:hAnsi="Times New Roman"/>
          <w:color w:val="000000"/>
          <w:sz w:val="24"/>
          <w:szCs w:val="24"/>
        </w:rPr>
        <w:t>5</w:t>
      </w:r>
      <w:r w:rsidRPr="003639BA" w:rsidR="003639BA">
        <w:rPr>
          <w:rFonts w:ascii="Times New Roman" w:hAnsi="Times New Roman"/>
          <w:color w:val="000000"/>
          <w:sz w:val="24"/>
          <w:szCs w:val="24"/>
        </w:rPr>
        <w:t>3.1</w:t>
      </w:r>
      <w:r w:rsidRPr="00386C9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C9B">
        <w:rPr>
          <w:rFonts w:ascii="Times New Roman" w:hAnsi="Times New Roman"/>
          <w:color w:val="000000"/>
          <w:sz w:val="24"/>
          <w:szCs w:val="24"/>
        </w:rPr>
        <w:t>кв.м</w:t>
      </w:r>
      <w:r w:rsidRPr="00386C9B">
        <w:rPr>
          <w:rFonts w:ascii="Times New Roman" w:hAnsi="Times New Roman"/>
          <w:color w:val="000000"/>
          <w:sz w:val="24"/>
          <w:szCs w:val="24"/>
        </w:rPr>
        <w:t xml:space="preserve">. – </w:t>
      </w:r>
      <w:r w:rsidRPr="00BA4A77" w:rsidR="00BA4A77">
        <w:rPr>
          <w:rFonts w:ascii="Times New Roman" w:hAnsi="Times New Roman"/>
          <w:color w:val="000000"/>
          <w:sz w:val="24"/>
          <w:szCs w:val="24"/>
        </w:rPr>
        <w:t>5299</w:t>
      </w:r>
      <w:r w:rsidRPr="00386C9B">
        <w:rPr>
          <w:rFonts w:ascii="Times New Roman" w:hAnsi="Times New Roman"/>
          <w:color w:val="000000"/>
          <w:sz w:val="24"/>
          <w:szCs w:val="24"/>
        </w:rPr>
        <w:t>,00 тыс. руб.</w:t>
      </w:r>
    </w:p>
    <w:p w:rsidR="00135895" w:rsidRPr="00386C9B" w:rsidP="0013589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6C9B">
        <w:rPr>
          <w:rFonts w:ascii="Times New Roman" w:hAnsi="Times New Roman"/>
          <w:color w:val="000000"/>
          <w:sz w:val="24"/>
          <w:szCs w:val="24"/>
        </w:rPr>
        <w:t xml:space="preserve">- трехкомнатная квартира – </w:t>
      </w:r>
      <w:r w:rsidRPr="00BA4A77" w:rsidR="00BA4A77">
        <w:rPr>
          <w:rFonts w:ascii="Times New Roman" w:hAnsi="Times New Roman"/>
          <w:color w:val="000000"/>
          <w:sz w:val="24"/>
          <w:szCs w:val="24"/>
        </w:rPr>
        <w:t>62.1</w:t>
      </w:r>
      <w:r w:rsidRPr="00386C9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6C9B">
        <w:rPr>
          <w:rFonts w:ascii="Times New Roman" w:hAnsi="Times New Roman"/>
          <w:color w:val="000000"/>
          <w:sz w:val="24"/>
          <w:szCs w:val="24"/>
        </w:rPr>
        <w:t>кв.м</w:t>
      </w:r>
      <w:r w:rsidRPr="00386C9B">
        <w:rPr>
          <w:rFonts w:ascii="Times New Roman" w:hAnsi="Times New Roman"/>
          <w:color w:val="000000"/>
          <w:sz w:val="24"/>
          <w:szCs w:val="24"/>
        </w:rPr>
        <w:t xml:space="preserve">. – </w:t>
      </w:r>
      <w:r w:rsidRPr="00BA4A77" w:rsidR="00BA4A77">
        <w:rPr>
          <w:rFonts w:ascii="Times New Roman" w:hAnsi="Times New Roman"/>
          <w:color w:val="000000"/>
          <w:sz w:val="24"/>
          <w:szCs w:val="24"/>
        </w:rPr>
        <w:t>5700</w:t>
      </w:r>
      <w:r w:rsidRPr="00386C9B">
        <w:rPr>
          <w:rFonts w:ascii="Times New Roman" w:hAnsi="Times New Roman"/>
          <w:color w:val="000000"/>
          <w:sz w:val="24"/>
          <w:szCs w:val="24"/>
        </w:rPr>
        <w:t>,00 тыс. руб.</w:t>
      </w:r>
    </w:p>
    <w:p w:rsidR="00135895" w:rsidRPr="004E3C20" w:rsidP="00135895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4E3C20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135895" w:rsidRPr="00386C9B" w:rsidP="00135895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386C9B">
        <w:rPr>
          <w:rFonts w:ascii="Times New Roman" w:hAnsi="Times New Roman"/>
          <w:color w:val="000000"/>
        </w:rPr>
        <w:t xml:space="preserve">Среднее значение стоимости 1 кв. м. жилья согласно сведениям риэлтерских организаций в дер. </w:t>
      </w:r>
      <w:r w:rsidR="00897F3A">
        <w:rPr>
          <w:rFonts w:ascii="Times New Roman" w:hAnsi="Times New Roman"/>
          <w:color w:val="000000"/>
        </w:rPr>
        <w:t>Горбунки</w:t>
      </w:r>
      <w:r w:rsidRPr="00386C9B">
        <w:rPr>
          <w:rFonts w:ascii="Times New Roman" w:hAnsi="Times New Roman"/>
          <w:color w:val="000000"/>
        </w:rPr>
        <w:t xml:space="preserve"> составляет – </w:t>
      </w:r>
      <w:r w:rsidR="00BA4A77">
        <w:rPr>
          <w:rFonts w:ascii="Times New Roman" w:hAnsi="Times New Roman"/>
          <w:color w:val="000000"/>
          <w:lang w:val="en-US"/>
        </w:rPr>
        <w:t>97 933</w:t>
      </w:r>
      <w:r w:rsidR="00BA4A77">
        <w:rPr>
          <w:rFonts w:ascii="Times New Roman" w:hAnsi="Times New Roman"/>
          <w:color w:val="000000"/>
        </w:rPr>
        <w:t>,30</w:t>
      </w:r>
      <w:r w:rsidRPr="00386C9B">
        <w:rPr>
          <w:rFonts w:ascii="Times New Roman" w:hAnsi="Times New Roman"/>
          <w:color w:val="000000"/>
        </w:rPr>
        <w:t xml:space="preserve">  рубл</w:t>
      </w:r>
      <w:r w:rsidR="003639BA">
        <w:rPr>
          <w:rFonts w:ascii="Times New Roman" w:hAnsi="Times New Roman"/>
          <w:color w:val="000000"/>
        </w:rPr>
        <w:t>ей</w:t>
      </w:r>
      <w:r w:rsidRPr="00386C9B">
        <w:rPr>
          <w:rFonts w:ascii="Times New Roman" w:hAnsi="Times New Roman"/>
          <w:color w:val="000000"/>
        </w:rPr>
        <w:t>.</w:t>
      </w:r>
    </w:p>
    <w:p w:rsidR="00135895" w:rsidRPr="00386C9B" w:rsidP="0013589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86C9B">
        <w:rPr>
          <w:rFonts w:ascii="Times New Roman" w:hAnsi="Times New Roman"/>
          <w:b/>
          <w:color w:val="000000"/>
          <w:sz w:val="24"/>
          <w:szCs w:val="24"/>
        </w:rPr>
        <w:t xml:space="preserve">Ст. 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>кред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 xml:space="preserve">. – </w:t>
      </w:r>
      <w:r w:rsidR="00BA4A77">
        <w:rPr>
          <w:rFonts w:ascii="Times New Roman" w:hAnsi="Times New Roman"/>
          <w:b/>
          <w:color w:val="000000"/>
          <w:sz w:val="24"/>
          <w:szCs w:val="24"/>
          <w:lang w:val="en-US"/>
        </w:rPr>
        <w:t>97 933</w:t>
      </w:r>
      <w:r w:rsidR="00BA4A77">
        <w:rPr>
          <w:rFonts w:ascii="Times New Roman" w:hAnsi="Times New Roman"/>
          <w:b/>
          <w:color w:val="000000"/>
          <w:sz w:val="24"/>
          <w:szCs w:val="24"/>
        </w:rPr>
        <w:t>,30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 xml:space="preserve"> руб.  кв. м.</w:t>
      </w:r>
    </w:p>
    <w:p w:rsidR="00135895" w:rsidRPr="00386C9B" w:rsidP="0013589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6C9B">
        <w:rPr>
          <w:rFonts w:ascii="Times New Roman" w:hAnsi="Times New Roman"/>
          <w:color w:val="000000"/>
          <w:sz w:val="24"/>
          <w:szCs w:val="24"/>
        </w:rPr>
        <w:t xml:space="preserve">3.  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>Ст. строй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 xml:space="preserve"> – 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>с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>троительства на территории поселения не ведется</w:t>
      </w:r>
      <w:r w:rsidRPr="00386C9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35895" w:rsidRPr="00386C9B" w:rsidP="0013589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386C9B">
        <w:rPr>
          <w:rFonts w:ascii="Times New Roman" w:hAnsi="Times New Roman"/>
          <w:b/>
          <w:color w:val="000000"/>
          <w:sz w:val="24"/>
          <w:szCs w:val="24"/>
          <w:u w:val="single"/>
        </w:rPr>
        <w:t>2 этап:</w:t>
      </w:r>
    </w:p>
    <w:p w:rsidR="00135895" w:rsidRPr="00386C9B" w:rsidP="0013589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386C9B">
        <w:rPr>
          <w:rFonts w:ascii="Times New Roman" w:hAnsi="Times New Roman"/>
          <w:b/>
          <w:color w:val="000000"/>
          <w:sz w:val="24"/>
          <w:szCs w:val="24"/>
        </w:rPr>
        <w:t>расчет средней рыночной стоимости одного квадратного метра общей площади жилья на территории поселения</w:t>
      </w:r>
    </w:p>
    <w:p w:rsidR="00135895" w:rsidRPr="00386C9B" w:rsidP="00135895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386C9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К. </w:t>
      </w:r>
      <w:r w:rsidRPr="00386C9B">
        <w:rPr>
          <w:rFonts w:ascii="Times New Roman" w:hAnsi="Times New Roman"/>
          <w:b/>
          <w:color w:val="000000"/>
          <w:sz w:val="24"/>
          <w:szCs w:val="24"/>
          <w:u w:val="single"/>
        </w:rPr>
        <w:t>дефл</w:t>
      </w:r>
      <w:r w:rsidRPr="00386C9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. на  </w:t>
      </w:r>
      <w:r w:rsidR="003D419B">
        <w:rPr>
          <w:rFonts w:ascii="Times New Roman" w:hAnsi="Times New Roman"/>
          <w:b/>
          <w:color w:val="000000"/>
          <w:sz w:val="24"/>
          <w:szCs w:val="24"/>
          <w:u w:val="single"/>
          <w:lang w:val="en-US"/>
        </w:rPr>
        <w:t>I</w:t>
      </w:r>
      <w:r w:rsidR="00BA4A77">
        <w:rPr>
          <w:rFonts w:ascii="Times New Roman" w:hAnsi="Times New Roman"/>
          <w:b/>
          <w:color w:val="000000"/>
          <w:sz w:val="24"/>
          <w:szCs w:val="24"/>
          <w:u w:val="single"/>
          <w:lang w:val="en-US"/>
        </w:rPr>
        <w:t>V</w:t>
      </w:r>
      <w:r w:rsidRPr="00386C9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квартал 202</w:t>
      </w:r>
      <w:r w:rsidRPr="003D419B" w:rsidR="003D419B">
        <w:rPr>
          <w:rFonts w:ascii="Times New Roman" w:hAnsi="Times New Roman"/>
          <w:b/>
          <w:color w:val="000000"/>
          <w:sz w:val="24"/>
          <w:szCs w:val="24"/>
          <w:u w:val="single"/>
        </w:rPr>
        <w:t>1</w:t>
      </w:r>
      <w:r w:rsidRPr="00386C9B">
        <w:rPr>
          <w:rFonts w:ascii="Times New Roman" w:hAnsi="Times New Roman"/>
          <w:b/>
          <w:color w:val="000000"/>
          <w:sz w:val="24"/>
          <w:szCs w:val="24"/>
          <w:u w:val="single"/>
        </w:rPr>
        <w:t>г. = 10</w:t>
      </w:r>
      <w:r w:rsidR="003639BA">
        <w:rPr>
          <w:rFonts w:ascii="Times New Roman" w:hAnsi="Times New Roman"/>
          <w:b/>
          <w:color w:val="000000"/>
          <w:sz w:val="24"/>
          <w:szCs w:val="24"/>
          <w:u w:val="single"/>
        </w:rPr>
        <w:t>0</w:t>
      </w:r>
      <w:r w:rsidRPr="00386C9B">
        <w:rPr>
          <w:rFonts w:ascii="Times New Roman" w:hAnsi="Times New Roman"/>
          <w:b/>
          <w:color w:val="000000"/>
          <w:sz w:val="24"/>
          <w:szCs w:val="24"/>
          <w:u w:val="single"/>
        </w:rPr>
        <w:t>,</w:t>
      </w:r>
      <w:r w:rsidR="003639BA">
        <w:rPr>
          <w:rFonts w:ascii="Times New Roman" w:hAnsi="Times New Roman"/>
          <w:b/>
          <w:color w:val="000000"/>
          <w:sz w:val="24"/>
          <w:szCs w:val="24"/>
          <w:u w:val="single"/>
        </w:rPr>
        <w:t>6</w:t>
      </w:r>
      <w:r w:rsidRPr="00386C9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</w:p>
    <w:p w:rsidR="00135895" w:rsidRPr="00386C9B" w:rsidP="0013589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6C9B">
        <w:rPr>
          <w:rFonts w:ascii="Times New Roman" w:hAnsi="Times New Roman"/>
          <w:b/>
          <w:color w:val="000000"/>
          <w:sz w:val="24"/>
          <w:szCs w:val="24"/>
          <w:u w:val="single"/>
        </w:rPr>
        <w:t>Кр</w:t>
      </w:r>
      <w:r w:rsidRPr="00386C9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= 0.92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 xml:space="preserve"> –</w:t>
      </w:r>
      <w:r w:rsidRPr="00386C9B">
        <w:rPr>
          <w:rFonts w:ascii="Times New Roman" w:hAnsi="Times New Roman"/>
          <w:color w:val="000000"/>
          <w:sz w:val="24"/>
          <w:szCs w:val="24"/>
        </w:rPr>
        <w:t>коэффициент, учитывающий долю затрат покупателя по оплате услуг риелторов, нотариусов, кредитных организаций (банков) и других затрат</w:t>
      </w:r>
    </w:p>
    <w:p w:rsidR="00135895" w:rsidRPr="00386C9B" w:rsidP="0013589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86C9B">
        <w:rPr>
          <w:rFonts w:ascii="Times New Roman" w:hAnsi="Times New Roman"/>
          <w:b/>
          <w:color w:val="000000"/>
          <w:sz w:val="24"/>
          <w:szCs w:val="24"/>
          <w:u w:val="single"/>
          <w:lang w:val="en-US"/>
        </w:rPr>
        <w:t>N</w:t>
      </w:r>
      <w:r w:rsidRPr="00386C9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= 2 </w:t>
      </w:r>
      <w:r w:rsidRPr="00386C9B">
        <w:rPr>
          <w:rFonts w:ascii="Times New Roman" w:hAnsi="Times New Roman"/>
          <w:color w:val="000000"/>
          <w:sz w:val="24"/>
          <w:szCs w:val="24"/>
        </w:rPr>
        <w:t>(количество показателей, используемых при расчете)</w:t>
      </w:r>
    </w:p>
    <w:p w:rsidR="00135895" w:rsidRPr="00386C9B" w:rsidP="0013589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386C9B">
        <w:rPr>
          <w:rFonts w:ascii="Times New Roman" w:hAnsi="Times New Roman"/>
          <w:color w:val="000000"/>
          <w:sz w:val="24"/>
          <w:szCs w:val="24"/>
        </w:rPr>
        <w:t xml:space="preserve">Ср. </w:t>
      </w:r>
      <w:r w:rsidRPr="00386C9B">
        <w:rPr>
          <w:rFonts w:ascii="Times New Roman" w:hAnsi="Times New Roman"/>
          <w:color w:val="000000"/>
          <w:sz w:val="24"/>
          <w:szCs w:val="24"/>
        </w:rPr>
        <w:t>кв.м</w:t>
      </w:r>
      <w:r w:rsidRPr="00386C9B">
        <w:rPr>
          <w:rFonts w:ascii="Times New Roman" w:hAnsi="Times New Roman"/>
          <w:color w:val="000000"/>
          <w:sz w:val="24"/>
          <w:szCs w:val="24"/>
        </w:rPr>
        <w:t xml:space="preserve">. = </w:t>
      </w:r>
      <w:r w:rsidRPr="00386C9B">
        <w:rPr>
          <w:rFonts w:ascii="Times New Roman" w:hAnsi="Times New Roman"/>
          <w:color w:val="000000"/>
          <w:sz w:val="24"/>
          <w:szCs w:val="24"/>
          <w:u w:val="single"/>
        </w:rPr>
        <w:t>Ст. дог. х 0,92</w:t>
      </w:r>
      <w:r w:rsidRPr="00386C9B">
        <w:rPr>
          <w:rFonts w:ascii="Times New Roman" w:hAnsi="Times New Roman"/>
          <w:color w:val="000000"/>
          <w:sz w:val="24"/>
          <w:szCs w:val="24"/>
          <w:u w:val="single"/>
        </w:rPr>
        <w:t>+ С</w:t>
      </w:r>
      <w:r w:rsidRPr="00386C9B">
        <w:rPr>
          <w:rFonts w:ascii="Times New Roman" w:hAnsi="Times New Roman"/>
          <w:color w:val="000000"/>
          <w:sz w:val="24"/>
          <w:szCs w:val="24"/>
          <w:u w:val="single"/>
        </w:rPr>
        <w:t xml:space="preserve">т. </w:t>
      </w:r>
      <w:r w:rsidRPr="00386C9B">
        <w:rPr>
          <w:rFonts w:ascii="Times New Roman" w:hAnsi="Times New Roman"/>
          <w:color w:val="000000"/>
          <w:sz w:val="24"/>
          <w:szCs w:val="24"/>
          <w:u w:val="single"/>
        </w:rPr>
        <w:t>кред</w:t>
      </w:r>
      <w:r w:rsidRPr="00386C9B">
        <w:rPr>
          <w:rFonts w:ascii="Times New Roman" w:hAnsi="Times New Roman"/>
          <w:color w:val="000000"/>
          <w:sz w:val="24"/>
          <w:szCs w:val="24"/>
          <w:u w:val="single"/>
        </w:rPr>
        <w:t>. х 0.92  + Ст. стат.+ Ст. строй</w:t>
      </w:r>
    </w:p>
    <w:p w:rsidR="00135895" w:rsidRPr="00386C9B" w:rsidP="0013589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6C9B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</w:t>
      </w:r>
      <w:r w:rsidRPr="00386C9B">
        <w:rPr>
          <w:rFonts w:ascii="Times New Roman" w:hAnsi="Times New Roman"/>
          <w:color w:val="000000"/>
          <w:sz w:val="24"/>
          <w:szCs w:val="24"/>
          <w:lang w:val="en-US"/>
        </w:rPr>
        <w:t>N</w:t>
      </w:r>
    </w:p>
    <w:p w:rsidR="00135895" w:rsidRPr="00386C9B" w:rsidP="0013589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86C9B">
        <w:rPr>
          <w:rFonts w:ascii="Times New Roman" w:hAnsi="Times New Roman"/>
          <w:b/>
          <w:color w:val="000000"/>
          <w:sz w:val="24"/>
          <w:szCs w:val="24"/>
        </w:rPr>
        <w:t xml:space="preserve">Ср. 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>кв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>.м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 xml:space="preserve"> = </w:t>
      </w:r>
      <w:r w:rsidRPr="00BA4A77" w:rsidR="00BA4A77">
        <w:rPr>
          <w:rFonts w:ascii="Times New Roman" w:hAnsi="Times New Roman"/>
          <w:b/>
          <w:color w:val="000000"/>
          <w:sz w:val="24"/>
          <w:szCs w:val="24"/>
          <w:u w:val="single"/>
        </w:rPr>
        <w:t>97933.30</w:t>
      </w:r>
      <w:r w:rsidRPr="00386C9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х 0,92 + </w:t>
      </w:r>
      <w:r w:rsidR="003639BA">
        <w:rPr>
          <w:rFonts w:ascii="Times New Roman" w:hAnsi="Times New Roman"/>
          <w:b/>
          <w:color w:val="000000"/>
          <w:sz w:val="24"/>
          <w:szCs w:val="24"/>
          <w:u w:val="single"/>
        </w:rPr>
        <w:t>78849,18</w:t>
      </w:r>
      <w:r w:rsidRPr="00386C9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 xml:space="preserve">=  </w:t>
      </w:r>
      <w:r w:rsidR="00BA4A77">
        <w:rPr>
          <w:rFonts w:ascii="Times New Roman" w:hAnsi="Times New Roman"/>
          <w:b/>
          <w:color w:val="000000"/>
          <w:sz w:val="24"/>
          <w:szCs w:val="24"/>
          <w:u w:val="single"/>
        </w:rPr>
        <w:t>90098,</w:t>
      </w:r>
      <w:r w:rsidR="00BA4A77">
        <w:rPr>
          <w:rFonts w:ascii="Times New Roman" w:hAnsi="Times New Roman"/>
          <w:b/>
          <w:color w:val="000000"/>
          <w:sz w:val="24"/>
          <w:szCs w:val="24"/>
          <w:u w:val="single"/>
          <w:lang w:val="en-US"/>
        </w:rPr>
        <w:t>64</w:t>
      </w:r>
      <w:r w:rsidRPr="00386C9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+ </w:t>
      </w:r>
      <w:r w:rsidR="003639BA">
        <w:rPr>
          <w:rFonts w:ascii="Times New Roman" w:hAnsi="Times New Roman"/>
          <w:b/>
          <w:color w:val="000000"/>
          <w:sz w:val="24"/>
          <w:szCs w:val="24"/>
          <w:u w:val="single"/>
        </w:rPr>
        <w:t>78849,18</w:t>
      </w:r>
      <w:r w:rsidRPr="00386C9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 xml:space="preserve">= </w:t>
      </w:r>
      <w:r w:rsidR="00BA4A77">
        <w:rPr>
          <w:rFonts w:ascii="Times New Roman" w:hAnsi="Times New Roman"/>
          <w:b/>
          <w:color w:val="000000"/>
          <w:sz w:val="24"/>
          <w:szCs w:val="24"/>
        </w:rPr>
        <w:t>84473,91</w:t>
      </w:r>
    </w:p>
    <w:p w:rsidR="00135895" w:rsidRPr="00386C9B" w:rsidP="0013589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86C9B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2                                          2</w:t>
      </w:r>
    </w:p>
    <w:p w:rsidR="00135895" w:rsidRPr="00386C9B" w:rsidP="0013589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386C9B">
        <w:rPr>
          <w:rFonts w:ascii="Times New Roman" w:hAnsi="Times New Roman"/>
          <w:color w:val="000000"/>
          <w:sz w:val="24"/>
          <w:szCs w:val="24"/>
        </w:rPr>
        <w:t>Ср.ст.кв.м</w:t>
      </w:r>
      <w:r w:rsidRPr="00386C9B">
        <w:rPr>
          <w:rFonts w:ascii="Times New Roman" w:hAnsi="Times New Roman"/>
          <w:color w:val="000000"/>
          <w:sz w:val="24"/>
          <w:szCs w:val="24"/>
        </w:rPr>
        <w:t xml:space="preserve">. = </w:t>
      </w:r>
      <w:r w:rsidRPr="00386C9B">
        <w:rPr>
          <w:rFonts w:ascii="Times New Roman" w:hAnsi="Times New Roman"/>
          <w:color w:val="000000"/>
          <w:sz w:val="24"/>
          <w:szCs w:val="24"/>
          <w:u w:val="single"/>
        </w:rPr>
        <w:t>Ср.кв</w:t>
      </w:r>
      <w:r w:rsidRPr="00386C9B">
        <w:rPr>
          <w:rFonts w:ascii="Times New Roman" w:hAnsi="Times New Roman"/>
          <w:color w:val="000000"/>
          <w:sz w:val="24"/>
          <w:szCs w:val="24"/>
          <w:u w:val="single"/>
        </w:rPr>
        <w:t>.м</w:t>
      </w:r>
      <w:r w:rsidRPr="00386C9B">
        <w:rPr>
          <w:rFonts w:ascii="Times New Roman" w:hAnsi="Times New Roman"/>
          <w:color w:val="000000"/>
          <w:sz w:val="24"/>
          <w:szCs w:val="24"/>
          <w:u w:val="single"/>
        </w:rPr>
        <w:t xml:space="preserve"> х К. </w:t>
      </w:r>
      <w:r w:rsidRPr="00386C9B">
        <w:rPr>
          <w:rFonts w:ascii="Times New Roman" w:hAnsi="Times New Roman"/>
          <w:color w:val="000000"/>
          <w:sz w:val="24"/>
          <w:szCs w:val="24"/>
          <w:u w:val="single"/>
        </w:rPr>
        <w:t>дефл</w:t>
      </w:r>
      <w:r w:rsidRPr="00386C9B">
        <w:rPr>
          <w:rFonts w:ascii="Times New Roman" w:hAnsi="Times New Roman"/>
          <w:color w:val="000000"/>
          <w:sz w:val="24"/>
          <w:szCs w:val="24"/>
          <w:u w:val="single"/>
        </w:rPr>
        <w:t>.</w:t>
      </w:r>
    </w:p>
    <w:p w:rsidR="00135895" w:rsidRPr="004E3C20" w:rsidP="00135895">
      <w:pPr>
        <w:tabs>
          <w:tab w:val="left" w:pos="2360"/>
        </w:tabs>
        <w:spacing w:after="0" w:line="240" w:lineRule="auto"/>
        <w:jc w:val="both"/>
        <w:rPr>
          <w:rFonts w:ascii="Times New Roman" w:hAnsi="Times New Roman"/>
          <w:color w:val="FF0000"/>
          <w:sz w:val="16"/>
          <w:szCs w:val="16"/>
        </w:rPr>
      </w:pPr>
      <w:r w:rsidRPr="004E3C20">
        <w:rPr>
          <w:rFonts w:ascii="Times New Roman" w:hAnsi="Times New Roman"/>
          <w:color w:val="FF0000"/>
          <w:sz w:val="24"/>
          <w:szCs w:val="24"/>
        </w:rPr>
        <w:tab/>
      </w:r>
    </w:p>
    <w:p w:rsidR="00135895" w:rsidRPr="00386C9B" w:rsidP="0013589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6C9B">
        <w:rPr>
          <w:rFonts w:ascii="Times New Roman" w:hAnsi="Times New Roman"/>
          <w:b/>
          <w:color w:val="000000"/>
          <w:sz w:val="24"/>
          <w:szCs w:val="24"/>
        </w:rPr>
        <w:t>Ср.ст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>кв.м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BA4A77">
        <w:rPr>
          <w:rFonts w:ascii="Times New Roman" w:hAnsi="Times New Roman"/>
          <w:b/>
          <w:color w:val="000000"/>
          <w:sz w:val="24"/>
          <w:szCs w:val="24"/>
        </w:rPr>
        <w:t>84473,91</w:t>
      </w:r>
      <w:r w:rsidRPr="00386C9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х 10</w:t>
      </w:r>
      <w:r w:rsidR="003639BA">
        <w:rPr>
          <w:rFonts w:ascii="Times New Roman" w:hAnsi="Times New Roman"/>
          <w:b/>
          <w:color w:val="000000"/>
          <w:sz w:val="24"/>
          <w:szCs w:val="24"/>
          <w:u w:val="single"/>
        </w:rPr>
        <w:t>0</w:t>
      </w:r>
      <w:r w:rsidRPr="00386C9B">
        <w:rPr>
          <w:rFonts w:ascii="Times New Roman" w:hAnsi="Times New Roman"/>
          <w:b/>
          <w:color w:val="000000"/>
          <w:sz w:val="24"/>
          <w:szCs w:val="24"/>
          <w:u w:val="single"/>
        </w:rPr>
        <w:t>,</w:t>
      </w:r>
      <w:r w:rsidR="003639BA">
        <w:rPr>
          <w:rFonts w:ascii="Times New Roman" w:hAnsi="Times New Roman"/>
          <w:b/>
          <w:color w:val="000000"/>
          <w:sz w:val="24"/>
          <w:szCs w:val="24"/>
          <w:u w:val="single"/>
        </w:rPr>
        <w:t>6</w:t>
      </w:r>
      <w:r w:rsidRPr="00386C9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 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 xml:space="preserve">  = </w:t>
      </w:r>
      <w:r w:rsidR="00BA4A77">
        <w:rPr>
          <w:rFonts w:ascii="Times New Roman" w:hAnsi="Times New Roman"/>
          <w:b/>
          <w:color w:val="000000"/>
          <w:sz w:val="24"/>
          <w:szCs w:val="24"/>
        </w:rPr>
        <w:t>84980,75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 xml:space="preserve"> руб. 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>кв.м</w:t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135895" w:rsidRPr="00386C9B" w:rsidP="00135895">
      <w:pPr>
        <w:tabs>
          <w:tab w:val="left" w:pos="1979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86C9B">
        <w:rPr>
          <w:rFonts w:ascii="Times New Roman" w:hAnsi="Times New Roman"/>
          <w:color w:val="000000"/>
          <w:sz w:val="24"/>
          <w:szCs w:val="24"/>
        </w:rPr>
        <w:tab/>
      </w:r>
      <w:r w:rsidRPr="00386C9B">
        <w:rPr>
          <w:rFonts w:ascii="Times New Roman" w:hAnsi="Times New Roman"/>
          <w:b/>
          <w:color w:val="000000"/>
          <w:sz w:val="24"/>
          <w:szCs w:val="24"/>
        </w:rPr>
        <w:t>100</w:t>
      </w:r>
      <w:bookmarkStart w:id="0" w:name="_GoBack"/>
      <w:bookmarkEnd w:id="0"/>
    </w:p>
    <w:p w:rsidR="00135895" w:rsidRPr="004E3C20" w:rsidP="00135895">
      <w:pPr>
        <w:tabs>
          <w:tab w:val="left" w:pos="1979"/>
        </w:tabs>
        <w:spacing w:after="0" w:line="240" w:lineRule="auto"/>
        <w:jc w:val="both"/>
        <w:rPr>
          <w:rFonts w:ascii="Times New Roman" w:hAnsi="Times New Roman"/>
          <w:color w:val="FF0000"/>
          <w:lang w:val="en-US"/>
        </w:rPr>
      </w:pPr>
    </w:p>
    <w:p w:rsidR="00135895" w:rsidP="00135895"/>
    <w:p w:rsidR="00135895" w:rsidRPr="00E52F40" w:rsidP="00135895">
      <w:pPr>
        <w:spacing w:line="240" w:lineRule="auto"/>
        <w:rPr>
          <w:rFonts w:ascii="Times New Roman" w:hAnsi="Times New Roman"/>
        </w:rPr>
      </w:pPr>
    </w:p>
    <w:p w:rsidR="00611634">
      <w:pPr>
        <w:sectPr w:rsidSect="00386C9B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EF51B3" w:rsidP="00EF51B3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82pt;height:63.12pt" stroked="f">
            <v:imagedata r:id="rId5" o:title="Горбунки_герб"/>
          </v:shape>
        </w:pict>
      </w:r>
    </w:p>
    <w:p w:rsidR="00EF51B3" w:rsidP="00EF51B3">
      <w:pPr>
        <w:ind w:right="-284"/>
        <w:jc w:val="right"/>
        <w:rPr>
          <w:b/>
        </w:rPr>
      </w:pPr>
      <w:r>
        <w:rPr>
          <w:b/>
        </w:rPr>
        <w:t xml:space="preserve">                          </w:t>
      </w:r>
    </w:p>
    <w:p w:rsidR="00EF51B3" w:rsidP="00EF51B3">
      <w:pPr>
        <w:ind w:right="-284"/>
        <w:jc w:val="center"/>
        <w:rPr>
          <w:b/>
        </w:rPr>
      </w:pPr>
      <w:r>
        <w:rPr>
          <w:b/>
        </w:rPr>
        <w:t>МЕСТНАЯ АДМИНИСТРАЦИЯ МУНИЦИПАЛЬНОГО ОБРАЗОВАНИЯ  ГОРБУНКОВСКОЕ СЕЛЬСКОЕ ПОСЕЛЕНИЕ МУНИЦИПАЛЬНОГО ОБРАЗОВАНИЯ</w:t>
      </w:r>
    </w:p>
    <w:p w:rsidR="00EF51B3" w:rsidRPr="005F5ECF" w:rsidP="00EF51B3">
      <w:pPr>
        <w:ind w:right="-284"/>
        <w:jc w:val="center"/>
        <w:outlineLvl w:val="0"/>
        <w:rPr>
          <w:b/>
        </w:rPr>
      </w:pPr>
      <w:r>
        <w:rPr>
          <w:b/>
        </w:rPr>
        <w:t>ЛОМОНОСОВСКОГО МУНИЦИПАЛЬНОГО РАЙОНА ЛЕНИНГРАДСКОЙ ОБЛАСТИ</w:t>
      </w:r>
    </w:p>
    <w:p w:rsidR="00EF51B3" w:rsidP="00EA7F98">
      <w:pPr>
        <w:jc w:val="center"/>
      </w:pPr>
    </w:p>
    <w:p w:rsidR="00EF51B3" w:rsidP="00EA7F98">
      <w:pPr>
        <w:jc w:val="center"/>
      </w:pPr>
    </w:p>
    <w:p w:rsidR="00EA7F98" w:rsidRPr="00EF51B3" w:rsidP="00FA0AFE">
      <w:pPr>
        <w:jc w:val="center"/>
        <w:rPr>
          <w:b/>
        </w:rPr>
      </w:pPr>
      <w:r w:rsidRPr="00EF51B3">
        <w:rPr>
          <w:b/>
        </w:rPr>
        <w:t>ПОСТАНОВЛЕНИЕ</w:t>
      </w:r>
    </w:p>
    <w:p w:rsidR="00EA7F98" w:rsidRPr="00EF51B3" w:rsidP="00EA7F98">
      <w:pPr>
        <w:jc w:val="center"/>
      </w:pPr>
    </w:p>
    <w:p w:rsidR="00EA7F98" w:rsidRPr="00EF51B3" w:rsidP="00EA7F98">
      <w:pPr>
        <w:jc w:val="center"/>
      </w:pPr>
    </w:p>
    <w:p w:rsidR="00EA7F98" w:rsidRPr="00EF51B3" w:rsidP="00EA7F98">
      <w:pPr>
        <w:jc w:val="both"/>
      </w:pPr>
      <w:r w:rsidR="00470EEB">
        <w:t>от</w:t>
      </w:r>
      <w:r w:rsidR="007518CD">
        <w:t xml:space="preserve"> 08 ноября </w:t>
      </w:r>
      <w:r w:rsidR="00C72830">
        <w:t>202</w:t>
      </w:r>
      <w:r w:rsidR="00F3295D">
        <w:t>1</w:t>
      </w:r>
      <w:r w:rsidRPr="00EF51B3" w:rsidR="00F4433B">
        <w:t xml:space="preserve"> года  </w:t>
      </w:r>
      <w:r w:rsidRPr="00EF51B3">
        <w:rPr>
          <w:i/>
        </w:rPr>
        <w:tab/>
        <w:tab/>
      </w:r>
      <w:r w:rsidRPr="00EF51B3" w:rsidR="00F4433B">
        <w:rPr>
          <w:i/>
        </w:rPr>
        <w:t xml:space="preserve">              </w:t>
      </w:r>
      <w:r w:rsidRPr="00EF51B3" w:rsidR="00F4433B">
        <w:rPr>
          <w:i/>
        </w:rPr>
        <w:t xml:space="preserve">                             </w:t>
      </w:r>
      <w:r w:rsidR="00EF51B3">
        <w:rPr>
          <w:i/>
        </w:rPr>
        <w:t xml:space="preserve">                     </w:t>
      </w:r>
      <w:r w:rsidR="00B006B3">
        <w:rPr>
          <w:i/>
        </w:rPr>
        <w:t xml:space="preserve">   </w:t>
      </w:r>
      <w:r w:rsidR="00EF51B3">
        <w:rPr>
          <w:i/>
        </w:rPr>
        <w:t xml:space="preserve">   </w:t>
      </w:r>
      <w:r w:rsidRPr="00EF51B3" w:rsidR="00F4433B">
        <w:rPr>
          <w:i/>
        </w:rPr>
        <w:t xml:space="preserve">     </w:t>
      </w:r>
      <w:r w:rsidRPr="00EF51B3" w:rsidR="007A1B0F">
        <w:t xml:space="preserve">№ </w:t>
      </w:r>
      <w:r w:rsidR="00077B68">
        <w:t>244</w:t>
      </w:r>
    </w:p>
    <w:p w:rsidR="00EA7F98" w:rsidRPr="00EF51B3" w:rsidP="00EA7F98">
      <w:pPr>
        <w:jc w:val="both"/>
        <w:rPr>
          <w:i/>
        </w:rPr>
      </w:pPr>
    </w:p>
    <w:p w:rsidR="00B0595E" w:rsidRPr="00EF51B3" w:rsidP="000A0679">
      <w:r w:rsidR="000A0679">
        <w:t>«Об утверждении норматива стоимости одного квадратного метра общей площади жилья на территории МО Горбу</w:t>
      </w:r>
      <w:r w:rsidR="00C35914">
        <w:t xml:space="preserve">нковское сельское поселение на </w:t>
      </w:r>
      <w:r w:rsidR="00B006B3">
        <w:t>4</w:t>
      </w:r>
      <w:r w:rsidR="000A0679">
        <w:t xml:space="preserve"> квартал </w:t>
      </w:r>
      <w:r w:rsidR="001410CB">
        <w:t>2021</w:t>
      </w:r>
      <w:r w:rsidR="000A0679">
        <w:t xml:space="preserve"> года»</w:t>
      </w:r>
    </w:p>
    <w:p w:rsidR="00B0595E" w:rsidRPr="00EF51B3" w:rsidP="00EA7F98">
      <w:pPr>
        <w:jc w:val="both"/>
      </w:pPr>
    </w:p>
    <w:p w:rsidR="00B0595E" w:rsidRPr="00EF51B3" w:rsidP="00EA7F98">
      <w:pPr>
        <w:jc w:val="both"/>
      </w:pPr>
    </w:p>
    <w:p w:rsidR="00D64E38" w:rsidP="00EA7F98">
      <w:pPr>
        <w:jc w:val="both"/>
      </w:pPr>
      <w:r w:rsidRPr="007518CD" w:rsidR="000A0679">
        <w:t>Руководствуясь приказом Министе</w:t>
      </w:r>
      <w:r w:rsidRPr="007518CD" w:rsidR="00F3295D">
        <w:t>рства строительства  и жилищно-</w:t>
      </w:r>
      <w:r w:rsidRPr="007518CD" w:rsidR="000A0679">
        <w:t xml:space="preserve">коммунального хозяйства Российской Федерации от </w:t>
      </w:r>
      <w:r w:rsidRPr="007518CD" w:rsidR="007518CD">
        <w:t>28</w:t>
      </w:r>
      <w:r w:rsidRPr="007518CD" w:rsidR="000A0679">
        <w:t>.</w:t>
      </w:r>
      <w:r w:rsidRPr="007518CD" w:rsidR="00F3295D">
        <w:t>0</w:t>
      </w:r>
      <w:r w:rsidRPr="007518CD" w:rsidR="007518CD">
        <w:t>9</w:t>
      </w:r>
      <w:r w:rsidRPr="007518CD" w:rsidR="000A0679">
        <w:t>.202</w:t>
      </w:r>
      <w:r w:rsidRPr="007518CD" w:rsidR="00F3295D">
        <w:t>1</w:t>
      </w:r>
      <w:r w:rsidRPr="007518CD" w:rsidR="00B155BE">
        <w:t xml:space="preserve"> </w:t>
      </w:r>
      <w:r w:rsidRPr="007518CD" w:rsidR="000A0679">
        <w:t>г. №</w:t>
      </w:r>
      <w:r w:rsidRPr="007518CD" w:rsidR="007518CD">
        <w:t>699</w:t>
      </w:r>
      <w:r w:rsidRPr="007518CD" w:rsidR="000A0679">
        <w:t xml:space="preserve">/пр «О </w:t>
      </w:r>
      <w:r w:rsidRPr="007518CD" w:rsidR="007518CD">
        <w:t xml:space="preserve">показателях средней рыночной стоимости одного квадратного метра </w:t>
      </w:r>
      <w:r w:rsidRPr="007518CD" w:rsidR="000A0679">
        <w:t>общей площади жилог</w:t>
      </w:r>
      <w:r w:rsidRPr="007518CD" w:rsidR="001B2BEE">
        <w:t xml:space="preserve">о помещения по субъектам Российской Федерации на </w:t>
      </w:r>
      <w:r w:rsidRPr="007518CD" w:rsidR="007518CD">
        <w:rPr>
          <w:lang w:val="en-US"/>
        </w:rPr>
        <w:t>IV</w:t>
      </w:r>
      <w:r w:rsidRPr="007518CD" w:rsidR="001B2BEE">
        <w:t xml:space="preserve"> квартал 2021 года</w:t>
      </w:r>
      <w:r w:rsidR="000A0679">
        <w:t xml:space="preserve">»,  Методическим рекомендациям по определению норматива стоимости одного квадратного метра общей площади жилья в муниципальных образованиях Ленинградской области и стоимости </w:t>
      </w:r>
      <w:r w:rsidRPr="000A0679" w:rsidR="000A0679">
        <w:t>одного квадратного метра общей площади</w:t>
      </w:r>
      <w:r w:rsidR="000A0679">
        <w:t xml:space="preserve"> жилья на сельских территориях Ленинградской области, утвержденными Распоряжением Комитета по строительству Ленинградской области от 13.03.2020г. №79 «О мерах по обеспечению осуществлений полномочий комитета по строительству Ленинградской области по расчету размера субсидий  и социальных выплат, предостав</w:t>
      </w:r>
      <w:r w:rsidR="00601D7A">
        <w:t>ляемых на строительство (приобретение</w:t>
      </w:r>
      <w:r w:rsidR="000A0679">
        <w:t xml:space="preserve">) </w:t>
      </w:r>
      <w:r w:rsidR="00601D7A">
        <w:t>жилья за счет средств областного бюджета Ленинградской области в рамках реализации н территории Ленинградской области мероприятий государ</w:t>
      </w:r>
      <w:r w:rsidR="00D968DB">
        <w:t>ств</w:t>
      </w:r>
      <w:r w:rsidR="00601D7A">
        <w:t>енных программ</w:t>
      </w:r>
      <w:r w:rsidR="00D968DB">
        <w:t xml:space="preserve"> Российской Федерации «Обеспечение доступным и комфортным жильем и коммунальными услугами граждан Российской Федерации» и «Комплексное развитие сельских территорий», а также мероприятий  государственных программ Ленинградской области «Формирование городской среды и обеспечение качественным жильем граждан на территории Ленинградской обл</w:t>
      </w:r>
      <w:r w:rsidR="00D968DB">
        <w:t xml:space="preserve">асти» и Комплексное развитие сельских территорий Ленинградской области, Уставом МО Горбунковское сельское поселение Ломоносовский муниципальный район Ленинградской области, администрация МО Горбунковское сельское поселение МО Ломоносовский </w:t>
      </w:r>
      <w:r w:rsidRPr="00D968DB" w:rsidR="00D968DB">
        <w:t>муниципальный район Ленинградской области</w:t>
      </w:r>
      <w:r w:rsidR="00D968DB">
        <w:t>»</w:t>
      </w:r>
    </w:p>
    <w:p w:rsidR="00F3295D" w:rsidRPr="00EF51B3" w:rsidP="00EA7F98">
      <w:pPr>
        <w:jc w:val="both"/>
      </w:pPr>
    </w:p>
    <w:p w:rsidR="00D64E38" w:rsidP="00F3295D">
      <w:pPr>
        <w:jc w:val="center"/>
      </w:pPr>
      <w:r w:rsidRPr="00EF51B3">
        <w:t>ПОСТАНОВЛЯЕТ:</w:t>
      </w:r>
    </w:p>
    <w:p w:rsidR="00C72830" w:rsidP="00EA7F98">
      <w:pPr>
        <w:jc w:val="both"/>
      </w:pPr>
    </w:p>
    <w:p w:rsidR="00043515" w:rsidP="00043515">
      <w:pPr>
        <w:jc w:val="both"/>
      </w:pPr>
      <w:r w:rsidRPr="00C72830" w:rsidR="00C72830">
        <w:t>1.</w:t>
        <w:tab/>
      </w:r>
      <w:r w:rsidR="001E7DE7">
        <w:t xml:space="preserve">Утвердить на </w:t>
      </w:r>
      <w:r w:rsidR="00B006B3">
        <w:t>4</w:t>
      </w:r>
      <w:r>
        <w:t xml:space="preserve"> квартал </w:t>
      </w:r>
      <w:r w:rsidR="00B155BE">
        <w:t>2021</w:t>
      </w:r>
      <w:r>
        <w:t xml:space="preserve"> года норматив стоимости одного квадратного</w:t>
      </w:r>
    </w:p>
    <w:p w:rsidR="00043515" w:rsidP="00043515">
      <w:pPr>
        <w:jc w:val="both"/>
      </w:pPr>
      <w:r w:rsidR="00C35914">
        <w:t>метра общей площади</w:t>
      </w:r>
      <w:r>
        <w:t xml:space="preserve"> жилья на территории муниципального образования</w:t>
      </w:r>
    </w:p>
    <w:p w:rsidR="00043515" w:rsidP="00043515">
      <w:pPr>
        <w:jc w:val="both"/>
      </w:pPr>
      <w:r>
        <w:t>Горбунковское сельское поселение муниципального образования Ломоносовский</w:t>
      </w:r>
    </w:p>
    <w:p w:rsidR="00043515" w:rsidP="00043515">
      <w:pPr>
        <w:jc w:val="both"/>
      </w:pPr>
      <w:r>
        <w:t>муниципальный район Ленинградской области, применяемый в рамках реализации</w:t>
      </w:r>
    </w:p>
    <w:p w:rsidR="00043515" w:rsidP="00043515">
      <w:pPr>
        <w:jc w:val="both"/>
      </w:pPr>
      <w:r>
        <w:t>мероприятия по обеспечению жильем молодых семей ведомственной целевой программы</w:t>
      </w:r>
    </w:p>
    <w:p w:rsidR="00043515" w:rsidP="00043515">
      <w:pPr>
        <w:jc w:val="both"/>
      </w:pPr>
      <w:r>
        <w:t>«Оказание государственной поддержки гражданам в обеспечении жильем и оплате</w:t>
      </w:r>
    </w:p>
    <w:p w:rsidR="00043515" w:rsidP="00043515">
      <w:pPr>
        <w:jc w:val="both"/>
      </w:pPr>
      <w:r>
        <w:t xml:space="preserve">жилищно-коммунальных услуг» государственной программы Российской Федерации </w:t>
      </w:r>
    </w:p>
    <w:p w:rsidR="00043515" w:rsidP="00043515">
      <w:pPr>
        <w:jc w:val="both"/>
      </w:pPr>
      <w:r>
        <w:t>«Обеспечение доступным и комфортным жильем и коммунальными услугами граждан</w:t>
      </w:r>
    </w:p>
    <w:p w:rsidR="00043515" w:rsidP="00043515">
      <w:pPr>
        <w:jc w:val="both"/>
      </w:pPr>
      <w:r>
        <w:t>Российской Федерации», а также основных мероприятий «Улучшение жилищных</w:t>
      </w:r>
    </w:p>
    <w:p w:rsidR="00043515" w:rsidP="00043515">
      <w:pPr>
        <w:jc w:val="both"/>
      </w:pPr>
      <w:r>
        <w:t>условий молодых граждан (молодых семей)» и «Улучшение жилищных условий граждан</w:t>
      </w:r>
    </w:p>
    <w:p w:rsidR="00043515" w:rsidP="00043515">
      <w:pPr>
        <w:jc w:val="both"/>
      </w:pPr>
      <w:r>
        <w:t>с использованием средств ипотечного кредита (займа)» подпрограммы «Содействие в</w:t>
      </w:r>
    </w:p>
    <w:p w:rsidR="00043515" w:rsidP="00043515">
      <w:pPr>
        <w:jc w:val="both"/>
      </w:pPr>
      <w:r>
        <w:t>обеспечении жильем граждан Ленинградской области» государственной программы</w:t>
      </w:r>
    </w:p>
    <w:p w:rsidR="00043515" w:rsidP="00043515">
      <w:pPr>
        <w:jc w:val="both"/>
      </w:pPr>
      <w:r>
        <w:t>Ленинградской области «Формирование городской среды и обеспечение качественным</w:t>
      </w:r>
    </w:p>
    <w:p w:rsidR="00043515" w:rsidP="00043515">
      <w:pPr>
        <w:jc w:val="both"/>
      </w:pPr>
      <w:r>
        <w:t xml:space="preserve">жильем граждан», в размере </w:t>
      </w:r>
      <w:r w:rsidR="00B006B3">
        <w:rPr>
          <w:b/>
        </w:rPr>
        <w:t>62 129</w:t>
      </w:r>
      <w:r w:rsidR="00811DAA">
        <w:rPr>
          <w:b/>
        </w:rPr>
        <w:t>,00</w:t>
      </w:r>
      <w:r w:rsidR="00FF5F1D">
        <w:rPr>
          <w:b/>
        </w:rPr>
        <w:t xml:space="preserve"> </w:t>
      </w:r>
      <w:r>
        <w:t>(</w:t>
      </w:r>
      <w:r w:rsidR="00B006B3">
        <w:t>Шестьдесят две тысячи сто двадцать девять</w:t>
      </w:r>
      <w:r>
        <w:t>) рубл</w:t>
      </w:r>
      <w:r w:rsidR="00B006B3">
        <w:t>ей</w:t>
      </w:r>
      <w:r>
        <w:t>,</w:t>
      </w:r>
      <w:r w:rsidR="00811DAA">
        <w:rPr>
          <w:b/>
        </w:rPr>
        <w:t xml:space="preserve">00 </w:t>
      </w:r>
      <w:r w:rsidR="00B006B3">
        <w:t>копеек</w:t>
      </w:r>
      <w:r>
        <w:t xml:space="preserve"> (расчет норматива приложение 1 к настоящему постановлению).</w:t>
      </w:r>
    </w:p>
    <w:p w:rsidR="00C72830" w:rsidP="00C72830">
      <w:pPr>
        <w:jc w:val="both"/>
      </w:pPr>
      <w:r>
        <w:t>2.</w:t>
        <w:tab/>
        <w:t>Настоящее</w:t>
        <w:tab/>
        <w:t>постановление вступает в силу с момента его официального опубликования на официальном сайте www.gorbunki-lmr.ru.</w:t>
      </w:r>
    </w:p>
    <w:p w:rsidR="00EF51B3" w:rsidRPr="00EF51B3" w:rsidP="00C72830">
      <w:pPr>
        <w:jc w:val="both"/>
      </w:pPr>
      <w:r w:rsidR="00F3295D">
        <w:t>3.</w:t>
        <w:tab/>
        <w:t xml:space="preserve">Контроль </w:t>
      </w:r>
      <w:r w:rsidR="00C72830">
        <w:t>за исполнение настоящего постановления оставляю за собой.</w:t>
      </w:r>
    </w:p>
    <w:p w:rsidR="00EA7F98" w:rsidRPr="00EF51B3" w:rsidP="00EA7F98">
      <w:pPr>
        <w:jc w:val="both"/>
      </w:pPr>
      <w:r w:rsidRPr="00EF51B3">
        <w:t xml:space="preserve">             </w:t>
      </w:r>
      <w:r w:rsidR="000A0679">
        <w:t xml:space="preserve">                       </w:t>
      </w:r>
    </w:p>
    <w:p w:rsidR="00C72830"/>
    <w:p w:rsidR="00C72830" w:rsidRPr="00C72830" w:rsidP="00C72830"/>
    <w:p w:rsidR="00C72830" w:rsidP="00C72830"/>
    <w:p w:rsidR="00C72830" w:rsidP="00C72830"/>
    <w:p w:rsidR="00C72830" w:rsidP="00C72830">
      <w:r>
        <w:t xml:space="preserve">И.о. Главы местной администрации      </w:t>
      </w:r>
    </w:p>
    <w:p w:rsidR="00EA7F98" w:rsidRPr="00C72830" w:rsidP="00C72830">
      <w:r w:rsidR="00C72830">
        <w:t xml:space="preserve">МО Горбунковское  сельское поселение                                                           </w:t>
      </w:r>
      <w:r w:rsidR="001B2BEE">
        <w:t>П.А. Руш</w:t>
      </w:r>
    </w:p>
    <w:sectPr w:rsidSect="007A1B0F">
      <w:pgSz w:w="11906" w:h="16838"/>
      <w:pgMar w:top="1134" w:right="850" w:bottom="113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91F"/>
    <w:rsid w:val="00035776"/>
    <w:rsid w:val="00043515"/>
    <w:rsid w:val="00077B68"/>
    <w:rsid w:val="000A0679"/>
    <w:rsid w:val="00135895"/>
    <w:rsid w:val="001410CB"/>
    <w:rsid w:val="001B2BEE"/>
    <w:rsid w:val="001E7DE7"/>
    <w:rsid w:val="002A08D3"/>
    <w:rsid w:val="003124E2"/>
    <w:rsid w:val="003639BA"/>
    <w:rsid w:val="00386C9B"/>
    <w:rsid w:val="003D419B"/>
    <w:rsid w:val="00470EEB"/>
    <w:rsid w:val="004E3C20"/>
    <w:rsid w:val="005F5ECF"/>
    <w:rsid w:val="00601D7A"/>
    <w:rsid w:val="00611634"/>
    <w:rsid w:val="0068491F"/>
    <w:rsid w:val="006C02CF"/>
    <w:rsid w:val="006F3DAB"/>
    <w:rsid w:val="007518CD"/>
    <w:rsid w:val="007A1B0F"/>
    <w:rsid w:val="0080388D"/>
    <w:rsid w:val="00811DAA"/>
    <w:rsid w:val="00897F3A"/>
    <w:rsid w:val="009521C3"/>
    <w:rsid w:val="009A06D6"/>
    <w:rsid w:val="00B006B3"/>
    <w:rsid w:val="00B0595E"/>
    <w:rsid w:val="00B155BE"/>
    <w:rsid w:val="00BA4A77"/>
    <w:rsid w:val="00C35914"/>
    <w:rsid w:val="00C72830"/>
    <w:rsid w:val="00D64E38"/>
    <w:rsid w:val="00D968DB"/>
    <w:rsid w:val="00E52F40"/>
    <w:rsid w:val="00E8175F"/>
    <w:rsid w:val="00EA7F98"/>
    <w:rsid w:val="00EF51B3"/>
    <w:rsid w:val="00F05680"/>
    <w:rsid w:val="00F3295D"/>
    <w:rsid w:val="00F4433B"/>
    <w:rsid w:val="00FA0AFE"/>
    <w:rsid w:val="00FF5F1D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895"/>
    <w:rPr>
      <w:rFonts w:ascii="Calibri" w:eastAsia="Times New Roman" w:hAnsi="Calibri" w:cs="Times New Roman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5895"/>
    <w:pPr>
      <w:ind w:left="720"/>
      <w:contextualSpacing/>
    </w:pPr>
  </w:style>
  <w:style w:type="character" w:styleId="Hyperlink">
    <w:name w:val="Hyperlink"/>
    <w:rsid w:val="00135895"/>
    <w:rPr>
      <w:color w:val="0000FF"/>
      <w:u w:val="single"/>
    </w:rPr>
  </w:style>
  <w:style w:type="paragraph" w:styleId="BalloonText">
    <w:name w:val="Balloon Text"/>
    <w:basedOn w:val="Normal"/>
    <w:link w:val="a"/>
    <w:uiPriority w:val="99"/>
    <w:semiHidden/>
    <w:unhideWhenUsed/>
    <w:rsid w:val="00E8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E817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://spb.cian.ru/" TargetMode="Externa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Mihailova</dc:creator>
  <cp:lastModifiedBy>Mihailova</cp:lastModifiedBy>
  <cp:revision>10</cp:revision>
  <cp:lastPrinted>2021-10-11T07:31:00Z</cp:lastPrinted>
  <dcterms:created xsi:type="dcterms:W3CDTF">2021-01-29T06:51:00Z</dcterms:created>
  <dcterms:modified xsi:type="dcterms:W3CDTF">2021-10-11T08:21:00Z</dcterms:modified>
</cp:coreProperties>
</file>